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03" w:rsidRDefault="00344703" w:rsidP="00CD6386">
      <w:pPr>
        <w:rPr>
          <w:rFonts w:asciiTheme="minorHAnsi" w:hAnsiTheme="minorHAnsi" w:cstheme="minorHAnsi"/>
          <w:b/>
          <w:bCs/>
          <w:sz w:val="22"/>
          <w:szCs w:val="22"/>
        </w:rPr>
      </w:pPr>
    </w:p>
    <w:p w:rsidR="00964AD3" w:rsidRPr="00F34C8C" w:rsidRDefault="00CD6386" w:rsidP="00CD6386">
      <w:pPr>
        <w:rPr>
          <w:rFonts w:asciiTheme="minorHAnsi" w:hAnsiTheme="minorHAnsi" w:cstheme="minorHAnsi"/>
          <w:b/>
          <w:bCs/>
          <w:sz w:val="22"/>
          <w:szCs w:val="22"/>
        </w:rPr>
      </w:pPr>
      <w:r w:rsidRPr="00CD6386">
        <w:rPr>
          <w:rFonts w:asciiTheme="minorHAnsi" w:hAnsiTheme="minorHAnsi" w:cstheme="minorHAnsi"/>
          <w:b/>
          <w:bCs/>
          <w:sz w:val="22"/>
          <w:szCs w:val="22"/>
        </w:rPr>
        <w:t>Draft ALRC Terms of Reference, ‘Copyright and the Digital Economy’</w:t>
      </w:r>
    </w:p>
    <w:p w:rsidR="009D37BC" w:rsidRPr="00801815" w:rsidRDefault="00801815" w:rsidP="00801815">
      <w:pPr>
        <w:jc w:val="both"/>
        <w:rPr>
          <w:rFonts w:asciiTheme="minorHAnsi" w:hAnsiTheme="minorHAnsi" w:cstheme="minorHAnsi"/>
          <w:i/>
          <w:iCs/>
          <w:sz w:val="22"/>
          <w:szCs w:val="22"/>
        </w:rPr>
      </w:pPr>
      <w:r>
        <w:rPr>
          <w:rFonts w:asciiTheme="minorHAnsi" w:hAnsiTheme="minorHAnsi" w:cstheme="minorHAnsi"/>
          <w:sz w:val="22"/>
          <w:szCs w:val="22"/>
        </w:rPr>
        <w:t xml:space="preserve">The Australian Digital Alliance and Australian Libraries Copyright Committee are grateful for the opportunity to comment on the </w:t>
      </w:r>
      <w:r>
        <w:rPr>
          <w:rFonts w:asciiTheme="minorHAnsi" w:hAnsiTheme="minorHAnsi" w:cstheme="minorHAnsi"/>
          <w:i/>
          <w:iCs/>
          <w:sz w:val="22"/>
          <w:szCs w:val="22"/>
        </w:rPr>
        <w:t xml:space="preserve">Draft ALRC Terms of Reference – Copyright and the Digital Economy </w:t>
      </w:r>
      <w:r>
        <w:rPr>
          <w:rFonts w:asciiTheme="minorHAnsi" w:hAnsiTheme="minorHAnsi" w:cstheme="minorHAnsi"/>
          <w:b/>
          <w:bCs/>
          <w:sz w:val="22"/>
          <w:szCs w:val="22"/>
        </w:rPr>
        <w:t xml:space="preserve">(Terms). </w:t>
      </w:r>
      <w:r>
        <w:rPr>
          <w:rFonts w:asciiTheme="minorHAnsi" w:hAnsiTheme="minorHAnsi" w:cstheme="minorHAnsi"/>
          <w:i/>
          <w:iCs/>
          <w:sz w:val="22"/>
          <w:szCs w:val="22"/>
        </w:rPr>
        <w:t xml:space="preserve"> </w:t>
      </w:r>
    </w:p>
    <w:p w:rsidR="000A3182" w:rsidRDefault="00CD6386" w:rsidP="00964AD3">
      <w:pPr>
        <w:jc w:val="both"/>
        <w:rPr>
          <w:rFonts w:asciiTheme="minorHAnsi" w:hAnsiTheme="minorHAnsi" w:cstheme="minorHAnsi"/>
          <w:sz w:val="22"/>
          <w:szCs w:val="22"/>
        </w:rPr>
      </w:pPr>
      <w:r w:rsidRPr="00CD6386">
        <w:rPr>
          <w:rFonts w:asciiTheme="minorHAnsi" w:hAnsiTheme="minorHAnsi" w:cstheme="minorHAnsi"/>
          <w:sz w:val="22"/>
          <w:szCs w:val="22"/>
        </w:rPr>
        <w:t>The Australian Digital Alliance (ADA) and Australian Libraries Copyright Committee (ALCC)</w:t>
      </w:r>
      <w:r w:rsidR="00801815">
        <w:rPr>
          <w:rFonts w:asciiTheme="minorHAnsi" w:hAnsiTheme="minorHAnsi" w:cstheme="minorHAnsi"/>
          <w:sz w:val="22"/>
          <w:szCs w:val="22"/>
        </w:rPr>
        <w:t xml:space="preserve"> believe the </w:t>
      </w:r>
      <w:r w:rsidR="007E7274">
        <w:rPr>
          <w:rFonts w:asciiTheme="minorHAnsi" w:hAnsiTheme="minorHAnsi" w:cstheme="minorHAnsi"/>
          <w:sz w:val="22"/>
          <w:szCs w:val="22"/>
        </w:rPr>
        <w:t>draft terms of reference</w:t>
      </w:r>
      <w:r w:rsidR="000C1410">
        <w:rPr>
          <w:rFonts w:asciiTheme="minorHAnsi" w:hAnsiTheme="minorHAnsi" w:cstheme="minorHAnsi"/>
          <w:sz w:val="22"/>
          <w:szCs w:val="22"/>
        </w:rPr>
        <w:t xml:space="preserve"> </w:t>
      </w:r>
      <w:r>
        <w:rPr>
          <w:rFonts w:asciiTheme="minorHAnsi" w:hAnsiTheme="minorHAnsi" w:cstheme="minorHAnsi"/>
          <w:sz w:val="22"/>
          <w:szCs w:val="22"/>
        </w:rPr>
        <w:t xml:space="preserve">enable the Australian Law Reform Commission to take a full and comprehensive review of scope and use of the exceptions contained in the </w:t>
      </w:r>
      <w:r>
        <w:rPr>
          <w:rFonts w:asciiTheme="minorHAnsi" w:hAnsiTheme="minorHAnsi" w:cstheme="minorHAnsi"/>
          <w:i/>
          <w:iCs/>
          <w:sz w:val="22"/>
          <w:szCs w:val="22"/>
        </w:rPr>
        <w:t xml:space="preserve">Copyright Act 1968. </w:t>
      </w:r>
      <w:r>
        <w:rPr>
          <w:rFonts w:asciiTheme="minorHAnsi" w:hAnsiTheme="minorHAnsi" w:cstheme="minorHAnsi"/>
          <w:sz w:val="22"/>
          <w:szCs w:val="22"/>
        </w:rPr>
        <w:t>We understand that the focus of the enquiry will be on these exceptions a</w:t>
      </w:r>
      <w:r w:rsidR="00964AD3">
        <w:rPr>
          <w:rFonts w:asciiTheme="minorHAnsi" w:hAnsiTheme="minorHAnsi" w:cstheme="minorHAnsi"/>
          <w:sz w:val="22"/>
          <w:szCs w:val="22"/>
        </w:rPr>
        <w:t>nd on user rights under the Act, and that all areas of use and exceptions in the Act will be considered</w:t>
      </w:r>
      <w:r w:rsidR="003F43F4">
        <w:rPr>
          <w:rFonts w:asciiTheme="minorHAnsi" w:hAnsiTheme="minorHAnsi" w:cstheme="minorHAnsi"/>
          <w:sz w:val="22"/>
          <w:szCs w:val="22"/>
        </w:rPr>
        <w:t>.</w:t>
      </w:r>
      <w:r w:rsidR="000A3182">
        <w:rPr>
          <w:rFonts w:asciiTheme="minorHAnsi" w:hAnsiTheme="minorHAnsi" w:cstheme="minorHAnsi"/>
          <w:sz w:val="22"/>
          <w:szCs w:val="22"/>
        </w:rPr>
        <w:t xml:space="preserve"> </w:t>
      </w:r>
    </w:p>
    <w:p w:rsidR="009D37BC" w:rsidRDefault="007E7274" w:rsidP="002809E5">
      <w:pPr>
        <w:jc w:val="both"/>
        <w:rPr>
          <w:rFonts w:asciiTheme="minorHAnsi" w:hAnsiTheme="minorHAnsi" w:cstheme="minorHAnsi"/>
          <w:sz w:val="22"/>
          <w:szCs w:val="22"/>
        </w:rPr>
      </w:pPr>
      <w:r>
        <w:rPr>
          <w:rFonts w:asciiTheme="minorHAnsi" w:hAnsiTheme="minorHAnsi" w:cstheme="minorHAnsi"/>
          <w:sz w:val="22"/>
          <w:szCs w:val="22"/>
        </w:rPr>
        <w:t>In</w:t>
      </w:r>
      <w:r w:rsidR="00F34C8C">
        <w:rPr>
          <w:rFonts w:asciiTheme="minorHAnsi" w:hAnsiTheme="minorHAnsi" w:cstheme="minorHAnsi"/>
          <w:sz w:val="22"/>
          <w:szCs w:val="22"/>
        </w:rPr>
        <w:t xml:space="preserve"> view of Australia’s goal to become a leading digital economy by 2020, the ADA and ALCC commend </w:t>
      </w:r>
      <w:r w:rsidR="009D37BC">
        <w:rPr>
          <w:rFonts w:asciiTheme="minorHAnsi" w:hAnsiTheme="minorHAnsi" w:cstheme="minorHAnsi"/>
          <w:sz w:val="22"/>
          <w:szCs w:val="22"/>
        </w:rPr>
        <w:t xml:space="preserve">the Inquiry’s broader focus on the ability of exceptions to foster and facilitate innovation and creativity in a digital environment, and the understanding therein of the significant contributions to economic and cultural development made possible by such innovation and creativity. </w:t>
      </w:r>
    </w:p>
    <w:p w:rsidR="007E7274" w:rsidRDefault="007E7274" w:rsidP="003F43F4">
      <w:pPr>
        <w:jc w:val="both"/>
        <w:rPr>
          <w:rFonts w:asciiTheme="minorHAnsi" w:hAnsiTheme="minorHAnsi" w:cstheme="minorHAnsi"/>
          <w:b/>
          <w:bCs/>
          <w:sz w:val="22"/>
          <w:szCs w:val="22"/>
        </w:rPr>
      </w:pPr>
      <w:r>
        <w:rPr>
          <w:rFonts w:asciiTheme="minorHAnsi" w:hAnsiTheme="minorHAnsi" w:cstheme="minorHAnsi"/>
          <w:b/>
          <w:bCs/>
          <w:sz w:val="22"/>
          <w:szCs w:val="22"/>
        </w:rPr>
        <w:t>Comments on the Terms of Reference</w:t>
      </w:r>
    </w:p>
    <w:p w:rsidR="007E7274" w:rsidRDefault="007E7274" w:rsidP="003F43F4">
      <w:pPr>
        <w:jc w:val="both"/>
        <w:rPr>
          <w:rFonts w:asciiTheme="minorHAnsi" w:hAnsiTheme="minorHAnsi" w:cstheme="minorHAnsi"/>
          <w:sz w:val="22"/>
          <w:szCs w:val="22"/>
        </w:rPr>
      </w:pPr>
      <w:r>
        <w:rPr>
          <w:rFonts w:asciiTheme="minorHAnsi" w:hAnsiTheme="minorHAnsi" w:cstheme="minorHAnsi"/>
          <w:sz w:val="22"/>
          <w:szCs w:val="22"/>
        </w:rPr>
        <w:t>We note that the terms of reference direct the ALRC to consider whether ‘further exceptions should be provided’ to facilitate new uses of copyright works, as part of their review of the appropriateness of existing exceptions in the digital environment.</w:t>
      </w:r>
    </w:p>
    <w:p w:rsidR="007E7274" w:rsidRPr="007E7274" w:rsidRDefault="00801815" w:rsidP="003F43F4">
      <w:pPr>
        <w:jc w:val="both"/>
        <w:rPr>
          <w:rFonts w:asciiTheme="minorHAnsi" w:hAnsiTheme="minorHAnsi" w:cstheme="minorHAnsi"/>
          <w:sz w:val="22"/>
          <w:szCs w:val="22"/>
        </w:rPr>
      </w:pPr>
      <w:r>
        <w:rPr>
          <w:rFonts w:asciiTheme="minorHAnsi" w:hAnsiTheme="minorHAnsi" w:cstheme="minorHAnsi"/>
          <w:sz w:val="22"/>
          <w:szCs w:val="22"/>
        </w:rPr>
        <w:t>It may be useful to</w:t>
      </w:r>
      <w:r w:rsidR="007E7274">
        <w:rPr>
          <w:rFonts w:asciiTheme="minorHAnsi" w:hAnsiTheme="minorHAnsi" w:cstheme="minorHAnsi"/>
          <w:sz w:val="22"/>
          <w:szCs w:val="22"/>
        </w:rPr>
        <w:t xml:space="preserve"> make clear that the ALRC is to consider both ‘further’ exceptions to the Copyright Act, and amendments to existing exceptions that would enable greater flexibility of use of copyright works</w:t>
      </w:r>
      <w:r>
        <w:rPr>
          <w:rFonts w:asciiTheme="minorHAnsi" w:hAnsiTheme="minorHAnsi" w:cstheme="minorHAnsi"/>
          <w:sz w:val="22"/>
          <w:szCs w:val="22"/>
        </w:rPr>
        <w:t>,</w:t>
      </w:r>
      <w:r w:rsidR="007E7274">
        <w:rPr>
          <w:rFonts w:asciiTheme="minorHAnsi" w:hAnsiTheme="minorHAnsi" w:cstheme="minorHAnsi"/>
          <w:sz w:val="22"/>
          <w:szCs w:val="22"/>
        </w:rPr>
        <w:t xml:space="preserve"> and </w:t>
      </w:r>
      <w:r>
        <w:rPr>
          <w:rFonts w:asciiTheme="minorHAnsi" w:hAnsiTheme="minorHAnsi" w:cstheme="minorHAnsi"/>
          <w:sz w:val="22"/>
          <w:szCs w:val="22"/>
        </w:rPr>
        <w:t xml:space="preserve">which </w:t>
      </w:r>
      <w:r w:rsidR="007E7274">
        <w:rPr>
          <w:rFonts w:asciiTheme="minorHAnsi" w:hAnsiTheme="minorHAnsi" w:cstheme="minorHAnsi"/>
          <w:sz w:val="22"/>
          <w:szCs w:val="22"/>
        </w:rPr>
        <w:t>achieve technology neutrality</w:t>
      </w:r>
      <w:r w:rsidR="000C1410">
        <w:rPr>
          <w:rFonts w:asciiTheme="minorHAnsi" w:hAnsiTheme="minorHAnsi" w:cstheme="minorHAnsi"/>
          <w:sz w:val="22"/>
          <w:szCs w:val="22"/>
        </w:rPr>
        <w:t>.</w:t>
      </w:r>
    </w:p>
    <w:p w:rsidR="007E7274" w:rsidRDefault="007E7274" w:rsidP="003F43F4">
      <w:pPr>
        <w:jc w:val="both"/>
        <w:rPr>
          <w:rFonts w:asciiTheme="minorHAnsi" w:hAnsiTheme="minorHAnsi" w:cstheme="minorHAnsi"/>
          <w:sz w:val="22"/>
          <w:szCs w:val="22"/>
        </w:rPr>
      </w:pPr>
      <w:r>
        <w:rPr>
          <w:rFonts w:asciiTheme="minorHAnsi" w:hAnsiTheme="minorHAnsi" w:cstheme="minorHAnsi"/>
          <w:sz w:val="22"/>
          <w:szCs w:val="22"/>
        </w:rPr>
        <w:t>We are pleased that the draft terms of reference provide the ALRC with scope to consider further exceptions to the Copyright Act “amongst other things” that interact with exceptions to the Copyright Act. The ADA and ALCC understand these to include:</w:t>
      </w:r>
    </w:p>
    <w:p w:rsidR="00AD7FC0" w:rsidRDefault="007E7274">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Consideration of a broad, open-ended exception that may replace or supplement existing exceptions, to ‘facilitate legitimate use of copyright works to create and deliver new products and services of public benefit’.</w:t>
      </w:r>
    </w:p>
    <w:p w:rsidR="00AD7FC0" w:rsidRDefault="007E7274">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Consideration of the relationship between the statutory licences under Part VA and Part VB of the Copyright Act, and exceptions to copyright. </w:t>
      </w:r>
    </w:p>
    <w:p w:rsidR="00245DE7" w:rsidRDefault="00245DE7" w:rsidP="003F43F4">
      <w:pPr>
        <w:jc w:val="both"/>
        <w:rPr>
          <w:rFonts w:asciiTheme="minorHAnsi" w:hAnsiTheme="minorHAnsi" w:cstheme="minorHAnsi"/>
          <w:sz w:val="22"/>
          <w:szCs w:val="22"/>
        </w:rPr>
      </w:pPr>
    </w:p>
    <w:p w:rsidR="00F007BA" w:rsidRDefault="00F007BA" w:rsidP="007145DA">
      <w:pPr>
        <w:jc w:val="both"/>
        <w:rPr>
          <w:rFonts w:asciiTheme="minorHAnsi" w:hAnsiTheme="minorHAnsi" w:cstheme="minorHAnsi"/>
          <w:b/>
          <w:bCs/>
          <w:sz w:val="22"/>
          <w:szCs w:val="22"/>
        </w:rPr>
      </w:pPr>
    </w:p>
    <w:p w:rsidR="00801815" w:rsidRPr="00801815" w:rsidRDefault="00801815" w:rsidP="007145DA">
      <w:pPr>
        <w:jc w:val="both"/>
        <w:rPr>
          <w:rFonts w:asciiTheme="minorHAnsi" w:hAnsiTheme="minorHAnsi" w:cstheme="minorHAnsi"/>
          <w:b/>
          <w:bCs/>
          <w:sz w:val="22"/>
          <w:szCs w:val="22"/>
        </w:rPr>
      </w:pPr>
      <w:r>
        <w:rPr>
          <w:rFonts w:asciiTheme="minorHAnsi" w:hAnsiTheme="minorHAnsi" w:cstheme="minorHAnsi"/>
          <w:b/>
          <w:bCs/>
          <w:sz w:val="22"/>
          <w:szCs w:val="22"/>
        </w:rPr>
        <w:t>Concluding remarks</w:t>
      </w:r>
    </w:p>
    <w:p w:rsidR="00AD7FC0" w:rsidRPr="00245DE7" w:rsidRDefault="00801815" w:rsidP="00245DE7">
      <w:pPr>
        <w:jc w:val="both"/>
        <w:rPr>
          <w:rFonts w:asciiTheme="minorHAnsi" w:hAnsiTheme="minorHAnsi" w:cstheme="minorHAnsi"/>
          <w:sz w:val="22"/>
          <w:szCs w:val="22"/>
        </w:rPr>
      </w:pPr>
      <w:r>
        <w:rPr>
          <w:rFonts w:asciiTheme="minorHAnsi" w:hAnsiTheme="minorHAnsi" w:cstheme="minorHAnsi"/>
          <w:sz w:val="22"/>
          <w:szCs w:val="22"/>
        </w:rPr>
        <w:t>The</w:t>
      </w:r>
      <w:r w:rsidR="00AD7FC0" w:rsidRPr="00245DE7">
        <w:rPr>
          <w:rFonts w:asciiTheme="minorHAnsi" w:hAnsiTheme="minorHAnsi" w:cstheme="minorHAnsi"/>
          <w:sz w:val="22"/>
          <w:szCs w:val="22"/>
        </w:rPr>
        <w:t xml:space="preserve"> ADA and ALCC approve the Government’s decision to exclude from the inquiry consideration of the scope of the safe harbour scheme for ISPs</w:t>
      </w:r>
      <w:r>
        <w:rPr>
          <w:rFonts w:asciiTheme="minorHAnsi" w:hAnsiTheme="minorHAnsi" w:cstheme="minorHAnsi"/>
          <w:sz w:val="22"/>
          <w:szCs w:val="22"/>
        </w:rPr>
        <w:t xml:space="preserve"> and</w:t>
      </w:r>
      <w:r w:rsidRPr="00245DE7">
        <w:rPr>
          <w:rFonts w:asciiTheme="minorHAnsi" w:hAnsiTheme="minorHAnsi" w:cstheme="minorHAnsi"/>
          <w:sz w:val="22"/>
          <w:szCs w:val="22"/>
        </w:rPr>
        <w:t xml:space="preserve"> </w:t>
      </w:r>
      <w:r w:rsidR="00AD7FC0" w:rsidRPr="00245DE7">
        <w:rPr>
          <w:rFonts w:asciiTheme="minorHAnsi" w:hAnsiTheme="minorHAnsi" w:cstheme="minorHAnsi"/>
          <w:sz w:val="22"/>
          <w:szCs w:val="22"/>
        </w:rPr>
        <w:t>exceptions relating to technological protection measures</w:t>
      </w:r>
      <w:r w:rsidR="00245DE7" w:rsidRPr="00245DE7">
        <w:rPr>
          <w:rFonts w:asciiTheme="minorHAnsi" w:hAnsiTheme="minorHAnsi" w:cstheme="minorHAnsi"/>
          <w:sz w:val="22"/>
          <w:szCs w:val="22"/>
        </w:rPr>
        <w:t xml:space="preserve"> (TPMs</w:t>
      </w:r>
      <w:r>
        <w:rPr>
          <w:rFonts w:asciiTheme="minorHAnsi" w:hAnsiTheme="minorHAnsi" w:cstheme="minorHAnsi"/>
          <w:sz w:val="22"/>
          <w:szCs w:val="22"/>
        </w:rPr>
        <w:t>).</w:t>
      </w:r>
      <w:r w:rsidR="00AD7FC0" w:rsidRPr="00245DE7">
        <w:rPr>
          <w:rFonts w:asciiTheme="minorHAnsi" w:hAnsiTheme="minorHAnsi" w:cstheme="minorHAnsi"/>
          <w:sz w:val="22"/>
          <w:szCs w:val="22"/>
        </w:rPr>
        <w:t xml:space="preserve"> We have been participating in Attorney-General’s </w:t>
      </w:r>
      <w:r>
        <w:rPr>
          <w:rFonts w:asciiTheme="minorHAnsi" w:hAnsiTheme="minorHAnsi" w:cstheme="minorHAnsi"/>
          <w:sz w:val="22"/>
          <w:szCs w:val="22"/>
        </w:rPr>
        <w:t xml:space="preserve">Department </w:t>
      </w:r>
      <w:r w:rsidR="00AD7FC0" w:rsidRPr="00245DE7">
        <w:rPr>
          <w:rFonts w:asciiTheme="minorHAnsi" w:hAnsiTheme="minorHAnsi" w:cstheme="minorHAnsi"/>
          <w:sz w:val="22"/>
          <w:szCs w:val="22"/>
        </w:rPr>
        <w:t xml:space="preserve">consultations in these areas, and look forward to further work being undertaken while the ALRC review is in process. We anticipate </w:t>
      </w:r>
      <w:r w:rsidR="00245DE7" w:rsidRPr="00245DE7">
        <w:rPr>
          <w:rFonts w:asciiTheme="minorHAnsi" w:hAnsiTheme="minorHAnsi" w:cstheme="minorHAnsi"/>
          <w:sz w:val="22"/>
          <w:szCs w:val="22"/>
        </w:rPr>
        <w:t xml:space="preserve">progress on reform of the safe harbour scheme in the very near future, and urge the Government to push forward in its review of TPMs without delay. </w:t>
      </w:r>
    </w:p>
    <w:p w:rsidR="002809E5" w:rsidRDefault="00CD6386" w:rsidP="002809E5">
      <w:pPr>
        <w:jc w:val="both"/>
        <w:rPr>
          <w:rFonts w:asciiTheme="minorHAnsi" w:hAnsiTheme="minorHAnsi" w:cstheme="minorHAnsi"/>
          <w:sz w:val="22"/>
          <w:szCs w:val="22"/>
        </w:rPr>
      </w:pPr>
      <w:r>
        <w:rPr>
          <w:rFonts w:asciiTheme="minorHAnsi" w:hAnsiTheme="minorHAnsi" w:cstheme="minorHAnsi"/>
          <w:sz w:val="22"/>
          <w:szCs w:val="22"/>
        </w:rPr>
        <w:t xml:space="preserve">The ADA and ALCC are looking forward to engaging with the Commission </w:t>
      </w:r>
      <w:r w:rsidR="00801815">
        <w:rPr>
          <w:rFonts w:asciiTheme="minorHAnsi" w:hAnsiTheme="minorHAnsi" w:cstheme="minorHAnsi"/>
          <w:sz w:val="22"/>
          <w:szCs w:val="22"/>
        </w:rPr>
        <w:t xml:space="preserve">in their inquiry. </w:t>
      </w:r>
      <w:r w:rsidRPr="00CD6386">
        <w:rPr>
          <w:rFonts w:asciiTheme="minorHAnsi" w:hAnsiTheme="minorHAnsi" w:cstheme="minorHAnsi"/>
          <w:sz w:val="22"/>
          <w:szCs w:val="22"/>
        </w:rPr>
        <w:t xml:space="preserve">If you would like to discuss this comment further please contact Ellen Broad, copyright law and policy adviser for the ADA and ALCC on (02) 6262 1273 or by email at </w:t>
      </w:r>
      <w:hyperlink r:id="rId8" w:history="1">
        <w:r w:rsidRPr="00CD6386">
          <w:rPr>
            <w:rStyle w:val="Hyperlink"/>
            <w:rFonts w:asciiTheme="minorHAnsi" w:hAnsiTheme="minorHAnsi" w:cstheme="minorHAnsi"/>
            <w:sz w:val="22"/>
            <w:szCs w:val="22"/>
          </w:rPr>
          <w:t>ebroad@nla.gov.au</w:t>
        </w:r>
      </w:hyperlink>
      <w:r w:rsidRPr="00CD6386">
        <w:rPr>
          <w:rFonts w:asciiTheme="minorHAnsi" w:hAnsiTheme="minorHAnsi" w:cstheme="minorHAnsi"/>
          <w:sz w:val="22"/>
          <w:szCs w:val="22"/>
        </w:rPr>
        <w:t xml:space="preserve">. </w:t>
      </w:r>
    </w:p>
    <w:p w:rsidR="00F007BA" w:rsidRDefault="00F007BA" w:rsidP="00245DE7">
      <w:pPr>
        <w:rPr>
          <w:rFonts w:asciiTheme="minorHAnsi" w:hAnsiTheme="minorHAnsi" w:cstheme="minorHAnsi"/>
          <w:sz w:val="22"/>
          <w:szCs w:val="22"/>
        </w:rPr>
      </w:pPr>
    </w:p>
    <w:p w:rsidR="00F007BA" w:rsidRDefault="00F007BA" w:rsidP="00245DE7">
      <w:pPr>
        <w:rPr>
          <w:rFonts w:asciiTheme="minorHAnsi" w:hAnsiTheme="minorHAnsi" w:cstheme="minorHAnsi"/>
          <w:sz w:val="22"/>
          <w:szCs w:val="22"/>
        </w:rPr>
      </w:pPr>
    </w:p>
    <w:p w:rsidR="002809E5" w:rsidRDefault="002809E5" w:rsidP="00245DE7">
      <w:pPr>
        <w:rPr>
          <w:rFonts w:asciiTheme="minorHAnsi" w:hAnsiTheme="minorHAnsi" w:cstheme="minorHAnsi"/>
          <w:sz w:val="22"/>
          <w:szCs w:val="22"/>
        </w:rPr>
      </w:pPr>
      <w:r>
        <w:rPr>
          <w:rFonts w:asciiTheme="minorHAnsi" w:hAnsiTheme="minorHAnsi" w:cstheme="minorHAnsi"/>
          <w:noProof/>
          <w:sz w:val="22"/>
          <w:szCs w:val="22"/>
          <w:lang w:val="en-US" w:eastAsia="zh-CN" w:bidi="th-TH"/>
        </w:rPr>
        <w:drawing>
          <wp:anchor distT="0" distB="0" distL="114300" distR="114300" simplePos="0" relativeHeight="251661312" behindDoc="1" locked="0" layoutInCell="1" allowOverlap="1">
            <wp:simplePos x="0" y="0"/>
            <wp:positionH relativeFrom="column">
              <wp:posOffset>-96520</wp:posOffset>
            </wp:positionH>
            <wp:positionV relativeFrom="paragraph">
              <wp:posOffset>247650</wp:posOffset>
            </wp:positionV>
            <wp:extent cx="1712595" cy="648970"/>
            <wp:effectExtent l="19050" t="0" r="1905" b="0"/>
            <wp:wrapNone/>
            <wp:docPr id="58" name="Picture 14" descr="TGC-Sig-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GC-Sig-2008"/>
                    <pic:cNvPicPr>
                      <a:picLocks noChangeAspect="1" noChangeArrowheads="1"/>
                    </pic:cNvPicPr>
                  </pic:nvPicPr>
                  <pic:blipFill>
                    <a:blip r:embed="rId9" cstate="print"/>
                    <a:srcRect/>
                    <a:stretch>
                      <a:fillRect/>
                    </a:stretch>
                  </pic:blipFill>
                  <pic:spPr bwMode="auto">
                    <a:xfrm>
                      <a:off x="0" y="0"/>
                      <a:ext cx="1712595" cy="648970"/>
                    </a:xfrm>
                    <a:prstGeom prst="rect">
                      <a:avLst/>
                    </a:prstGeom>
                    <a:noFill/>
                    <a:ln w="9525">
                      <a:noFill/>
                      <a:miter lim="800000"/>
                      <a:headEnd/>
                      <a:tailEnd/>
                    </a:ln>
                  </pic:spPr>
                </pic:pic>
              </a:graphicData>
            </a:graphic>
          </wp:anchor>
        </w:drawing>
      </w:r>
    </w:p>
    <w:p w:rsidR="002809E5" w:rsidRDefault="002809E5" w:rsidP="00245DE7">
      <w:pPr>
        <w:rPr>
          <w:rFonts w:asciiTheme="minorHAnsi" w:hAnsiTheme="minorHAnsi" w:cstheme="minorHAnsi"/>
          <w:sz w:val="22"/>
          <w:szCs w:val="22"/>
        </w:rPr>
      </w:pPr>
      <w:r>
        <w:rPr>
          <w:rFonts w:asciiTheme="minorHAnsi" w:hAnsiTheme="minorHAnsi" w:cstheme="minorHAnsi"/>
          <w:noProof/>
          <w:sz w:val="22"/>
          <w:szCs w:val="22"/>
          <w:lang w:val="en-US" w:eastAsia="zh-CN" w:bidi="th-TH"/>
        </w:rPr>
        <w:drawing>
          <wp:anchor distT="0" distB="0" distL="114300" distR="114300" simplePos="0" relativeHeight="251659264" behindDoc="1" locked="0" layoutInCell="1" allowOverlap="1">
            <wp:simplePos x="0" y="0"/>
            <wp:positionH relativeFrom="column">
              <wp:posOffset>3510915</wp:posOffset>
            </wp:positionH>
            <wp:positionV relativeFrom="paragraph">
              <wp:posOffset>24765</wp:posOffset>
            </wp:positionV>
            <wp:extent cx="1743075" cy="353060"/>
            <wp:effectExtent l="19050" t="0" r="9525" b="0"/>
            <wp:wrapNone/>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43075" cy="353060"/>
                    </a:xfrm>
                    <a:prstGeom prst="rect">
                      <a:avLst/>
                    </a:prstGeom>
                    <a:noFill/>
                    <a:ln w="9525">
                      <a:noFill/>
                      <a:miter lim="800000"/>
                      <a:headEnd/>
                      <a:tailEnd/>
                    </a:ln>
                  </pic:spPr>
                </pic:pic>
              </a:graphicData>
            </a:graphic>
          </wp:anchor>
        </w:drawing>
      </w:r>
    </w:p>
    <w:p w:rsidR="002809E5" w:rsidRDefault="002809E5" w:rsidP="002809E5">
      <w:pPr>
        <w:rPr>
          <w:rFonts w:asciiTheme="minorHAnsi" w:hAnsiTheme="minorHAnsi" w:cstheme="minorHAnsi"/>
          <w:sz w:val="22"/>
          <w:szCs w:val="22"/>
        </w:rPr>
      </w:pPr>
    </w:p>
    <w:p w:rsidR="00964AD3" w:rsidRDefault="002809E5" w:rsidP="00800CA0">
      <w:pPr>
        <w:rPr>
          <w:rFonts w:asciiTheme="minorHAnsi" w:hAnsiTheme="minorHAnsi" w:cstheme="minorHAnsi"/>
          <w:sz w:val="22"/>
          <w:szCs w:val="22"/>
        </w:rPr>
      </w:pPr>
      <w:r>
        <w:rPr>
          <w:rFonts w:asciiTheme="minorHAnsi" w:hAnsiTheme="minorHAnsi" w:cstheme="minorHAnsi"/>
          <w:b/>
          <w:bCs/>
          <w:sz w:val="22"/>
          <w:szCs w:val="22"/>
        </w:rPr>
        <w:t>Professor Tom Cochrane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5E2404">
        <w:rPr>
          <w:rFonts w:asciiTheme="minorHAnsi" w:hAnsiTheme="minorHAnsi" w:cstheme="minorHAnsi"/>
          <w:b/>
          <w:bCs/>
          <w:sz w:val="22"/>
          <w:szCs w:val="22"/>
        </w:rPr>
        <w:t>Dere</w:t>
      </w:r>
      <w:r>
        <w:rPr>
          <w:rFonts w:asciiTheme="minorHAnsi" w:hAnsiTheme="minorHAnsi" w:cstheme="minorHAnsi"/>
          <w:b/>
          <w:bCs/>
          <w:sz w:val="22"/>
          <w:szCs w:val="22"/>
        </w:rPr>
        <w:t>k Whitehead OAM</w:t>
      </w:r>
      <w:r>
        <w:rPr>
          <w:rFonts w:asciiTheme="minorHAnsi" w:hAnsiTheme="minorHAnsi" w:cstheme="minorHAnsi"/>
          <w:b/>
          <w:bCs/>
          <w:sz w:val="22"/>
          <w:szCs w:val="22"/>
        </w:rPr>
        <w:br/>
        <w:t>Chairman</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5E2404">
        <w:rPr>
          <w:rFonts w:asciiTheme="minorHAnsi" w:hAnsiTheme="minorHAnsi" w:cstheme="minorHAnsi"/>
          <w:b/>
          <w:bCs/>
          <w:sz w:val="22"/>
          <w:szCs w:val="22"/>
        </w:rPr>
        <w:t>Chairman</w:t>
      </w:r>
      <w:r w:rsidRPr="005E2404">
        <w:rPr>
          <w:rFonts w:asciiTheme="minorHAnsi" w:hAnsiTheme="minorHAnsi" w:cstheme="minorHAnsi"/>
          <w:b/>
          <w:bCs/>
          <w:sz w:val="22"/>
          <w:szCs w:val="22"/>
        </w:rPr>
        <w:br/>
        <w:t>Australian L</w:t>
      </w:r>
      <w:r>
        <w:rPr>
          <w:rFonts w:asciiTheme="minorHAnsi" w:hAnsiTheme="minorHAnsi" w:cstheme="minorHAnsi"/>
          <w:b/>
          <w:bCs/>
          <w:sz w:val="22"/>
          <w:szCs w:val="22"/>
        </w:rPr>
        <w:t>ibraries Copyright Committee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5E2404">
        <w:rPr>
          <w:rFonts w:asciiTheme="minorHAnsi" w:hAnsiTheme="minorHAnsi" w:cstheme="minorHAnsi"/>
          <w:b/>
          <w:bCs/>
          <w:sz w:val="22"/>
          <w:szCs w:val="22"/>
        </w:rPr>
        <w:t>Australian Digital Alliance</w:t>
      </w:r>
    </w:p>
    <w:p w:rsidR="00245DE7" w:rsidRDefault="00245DE7" w:rsidP="00964AD3">
      <w:pPr>
        <w:rPr>
          <w:rFonts w:asciiTheme="minorHAnsi" w:hAnsiTheme="minorHAnsi" w:cstheme="minorHAnsi"/>
          <w:b/>
          <w:bCs/>
          <w:sz w:val="22"/>
          <w:szCs w:val="22"/>
        </w:rPr>
      </w:pPr>
    </w:p>
    <w:p w:rsidR="00801815" w:rsidRDefault="00801815" w:rsidP="00964AD3">
      <w:pPr>
        <w:rPr>
          <w:rFonts w:asciiTheme="minorHAnsi" w:hAnsiTheme="minorHAnsi" w:cstheme="minorHAnsi"/>
          <w:b/>
          <w:bCs/>
          <w:sz w:val="22"/>
          <w:szCs w:val="22"/>
        </w:rPr>
      </w:pPr>
    </w:p>
    <w:p w:rsidR="00801815" w:rsidRDefault="00801815" w:rsidP="00964AD3">
      <w:pPr>
        <w:rPr>
          <w:rFonts w:asciiTheme="minorHAnsi" w:hAnsiTheme="minorHAnsi" w:cstheme="minorHAnsi"/>
          <w:b/>
          <w:bCs/>
          <w:sz w:val="22"/>
          <w:szCs w:val="22"/>
        </w:rPr>
      </w:pPr>
    </w:p>
    <w:p w:rsidR="00801815" w:rsidRDefault="00801815" w:rsidP="00964AD3">
      <w:pPr>
        <w:rPr>
          <w:rFonts w:asciiTheme="minorHAnsi" w:hAnsiTheme="minorHAnsi" w:cstheme="minorHAnsi"/>
          <w:b/>
          <w:bCs/>
          <w:sz w:val="22"/>
          <w:szCs w:val="22"/>
        </w:rPr>
      </w:pPr>
    </w:p>
    <w:p w:rsidR="00F007BA" w:rsidRDefault="00F007BA">
      <w:pPr>
        <w:spacing w:before="0" w:after="200"/>
        <w:rPr>
          <w:rFonts w:asciiTheme="minorHAnsi" w:hAnsiTheme="minorHAnsi" w:cstheme="minorHAnsi"/>
          <w:b/>
          <w:bCs/>
          <w:sz w:val="22"/>
          <w:szCs w:val="22"/>
        </w:rPr>
      </w:pPr>
      <w:r>
        <w:rPr>
          <w:rFonts w:asciiTheme="minorHAnsi" w:hAnsiTheme="minorHAnsi" w:cstheme="minorHAnsi"/>
          <w:b/>
          <w:bCs/>
          <w:sz w:val="22"/>
          <w:szCs w:val="22"/>
        </w:rPr>
        <w:br w:type="page"/>
      </w:r>
    </w:p>
    <w:p w:rsidR="00F007BA" w:rsidRDefault="00F007BA" w:rsidP="00964AD3">
      <w:pPr>
        <w:rPr>
          <w:rFonts w:asciiTheme="minorHAnsi" w:hAnsiTheme="minorHAnsi" w:cstheme="minorHAnsi"/>
          <w:b/>
          <w:bCs/>
          <w:sz w:val="22"/>
          <w:szCs w:val="22"/>
        </w:rPr>
      </w:pPr>
    </w:p>
    <w:p w:rsidR="00964AD3" w:rsidRPr="00964AD3" w:rsidRDefault="00964AD3" w:rsidP="00964AD3">
      <w:pPr>
        <w:rPr>
          <w:rFonts w:asciiTheme="minorHAnsi" w:hAnsiTheme="minorHAnsi" w:cstheme="minorHAnsi"/>
          <w:b/>
          <w:bCs/>
          <w:sz w:val="22"/>
          <w:szCs w:val="22"/>
        </w:rPr>
      </w:pPr>
      <w:r w:rsidRPr="00964AD3">
        <w:rPr>
          <w:rFonts w:asciiTheme="minorHAnsi" w:hAnsiTheme="minorHAnsi" w:cstheme="minorHAnsi"/>
          <w:b/>
          <w:bCs/>
          <w:sz w:val="22"/>
          <w:szCs w:val="22"/>
        </w:rPr>
        <w:t>About the Australian Digital Alliance (ADA)</w:t>
      </w:r>
    </w:p>
    <w:p w:rsidR="00964AD3" w:rsidRPr="00964AD3" w:rsidRDefault="00964AD3" w:rsidP="00964AD3">
      <w:pPr>
        <w:rPr>
          <w:rFonts w:asciiTheme="minorHAnsi" w:hAnsiTheme="minorHAnsi" w:cstheme="minorHAnsi"/>
          <w:sz w:val="22"/>
          <w:szCs w:val="22"/>
        </w:rPr>
      </w:pPr>
      <w:r w:rsidRPr="00964AD3">
        <w:rPr>
          <w:rFonts w:asciiTheme="minorHAnsi" w:hAnsiTheme="minorHAnsi" w:cstheme="minorHAnsi"/>
          <w:sz w:val="22"/>
          <w:szCs w:val="22"/>
        </w:rPr>
        <w:t>The ADA is a non-profit coalition of public and private sector interests formed to promote balanced copyright law and provide an effective voice for a public interest perspective in the copyright debate. ADA members include universities, schools, consumer groups, galleries, museums, IT companies, scientific and other research organisations, libraries and individuals.</w:t>
      </w:r>
    </w:p>
    <w:p w:rsidR="00964AD3" w:rsidRPr="00964AD3" w:rsidRDefault="00964AD3" w:rsidP="00964AD3">
      <w:pPr>
        <w:rPr>
          <w:rFonts w:asciiTheme="minorHAnsi" w:hAnsiTheme="minorHAnsi" w:cstheme="minorHAnsi"/>
          <w:sz w:val="22"/>
          <w:szCs w:val="22"/>
        </w:rPr>
      </w:pPr>
      <w:r w:rsidRPr="00964AD3">
        <w:rPr>
          <w:rFonts w:asciiTheme="minorHAnsi" w:hAnsiTheme="minorHAnsi" w:cstheme="minorHAnsi"/>
          <w:sz w:val="22"/>
          <w:szCs w:val="22"/>
        </w:rPr>
        <w:t>Whilst the breadth of ADA membership spans various sectors, all members are united in their support of copyright law that balances the interests of rights holders with the interests of users of copyright material.</w:t>
      </w:r>
    </w:p>
    <w:p w:rsidR="00964AD3" w:rsidRPr="00964AD3" w:rsidRDefault="00964AD3" w:rsidP="00964AD3">
      <w:pPr>
        <w:rPr>
          <w:rFonts w:asciiTheme="minorHAnsi" w:hAnsiTheme="minorHAnsi" w:cstheme="minorHAnsi"/>
          <w:b/>
          <w:bCs/>
          <w:sz w:val="22"/>
          <w:szCs w:val="22"/>
        </w:rPr>
      </w:pPr>
    </w:p>
    <w:p w:rsidR="00964AD3" w:rsidRPr="00964AD3" w:rsidRDefault="00964AD3" w:rsidP="00964AD3">
      <w:pPr>
        <w:rPr>
          <w:rFonts w:asciiTheme="minorHAnsi" w:hAnsiTheme="minorHAnsi" w:cstheme="minorHAnsi"/>
          <w:b/>
          <w:bCs/>
          <w:sz w:val="22"/>
          <w:szCs w:val="22"/>
        </w:rPr>
      </w:pPr>
      <w:r w:rsidRPr="00964AD3">
        <w:rPr>
          <w:rFonts w:asciiTheme="minorHAnsi" w:hAnsiTheme="minorHAnsi" w:cstheme="minorHAnsi"/>
          <w:b/>
          <w:bCs/>
          <w:sz w:val="22"/>
          <w:szCs w:val="22"/>
        </w:rPr>
        <w:t>About the Australian Libraries Copyright Committee (ALCC)</w:t>
      </w:r>
    </w:p>
    <w:p w:rsidR="00964AD3" w:rsidRPr="00964AD3" w:rsidRDefault="00964AD3" w:rsidP="00964AD3">
      <w:pPr>
        <w:rPr>
          <w:rFonts w:asciiTheme="minorHAnsi" w:hAnsiTheme="minorHAnsi" w:cstheme="minorHAnsi"/>
          <w:sz w:val="22"/>
          <w:szCs w:val="22"/>
        </w:rPr>
      </w:pPr>
      <w:r w:rsidRPr="00964AD3">
        <w:rPr>
          <w:rFonts w:asciiTheme="minorHAnsi" w:hAnsiTheme="minorHAnsi" w:cstheme="minorHAnsi"/>
          <w:sz w:val="22"/>
          <w:szCs w:val="22"/>
        </w:rPr>
        <w:t>The ALCC is the main consultative body and policy forum for the discussion of copyright issues affecting Australian libraries and archives. It is a cross-sectoral committee which represents the following organisations:</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Australian Library and Information Association</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Australian Government Libraries Information Network</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Council of Australasian Archives and Records Authorities</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The Australian Society of Archivists</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Council of Australian University Librarians</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National Library of Australia</w:t>
      </w:r>
    </w:p>
    <w:p w:rsidR="00964AD3" w:rsidRPr="00964AD3" w:rsidRDefault="00964AD3" w:rsidP="00964AD3">
      <w:pPr>
        <w:numPr>
          <w:ilvl w:val="0"/>
          <w:numId w:val="11"/>
        </w:numPr>
        <w:spacing w:before="120" w:after="120"/>
        <w:ind w:left="777" w:hanging="357"/>
        <w:rPr>
          <w:rFonts w:asciiTheme="minorHAnsi" w:hAnsiTheme="minorHAnsi" w:cstheme="minorHAnsi"/>
          <w:sz w:val="22"/>
          <w:szCs w:val="22"/>
        </w:rPr>
      </w:pPr>
      <w:r w:rsidRPr="00964AD3">
        <w:rPr>
          <w:rFonts w:asciiTheme="minorHAnsi" w:hAnsiTheme="minorHAnsi" w:cstheme="minorHAnsi"/>
          <w:sz w:val="22"/>
          <w:szCs w:val="22"/>
        </w:rPr>
        <w:t>National and State Libraries Australasia</w:t>
      </w:r>
    </w:p>
    <w:p w:rsidR="00964AD3" w:rsidRPr="00CD6386" w:rsidRDefault="00964AD3" w:rsidP="00CD6386">
      <w:pPr>
        <w:rPr>
          <w:rFonts w:asciiTheme="minorHAnsi" w:hAnsiTheme="minorHAnsi" w:cstheme="minorHAnsi"/>
          <w:sz w:val="22"/>
          <w:szCs w:val="22"/>
        </w:rPr>
      </w:pPr>
    </w:p>
    <w:p w:rsidR="00CD6386" w:rsidRPr="00CD6386" w:rsidRDefault="00CD6386" w:rsidP="00CD6386">
      <w:pPr>
        <w:rPr>
          <w:rFonts w:asciiTheme="minorHAnsi" w:hAnsiTheme="minorHAnsi" w:cstheme="minorHAnsi"/>
          <w:sz w:val="22"/>
          <w:szCs w:val="22"/>
        </w:rPr>
      </w:pPr>
    </w:p>
    <w:p w:rsidR="00CD6386" w:rsidRDefault="00CD6386" w:rsidP="00CD6386">
      <w:pPr>
        <w:spacing w:before="0" w:after="200"/>
        <w:ind w:left="425" w:hanging="425"/>
        <w:contextualSpacing/>
        <w:rPr>
          <w:rFonts w:asciiTheme="minorHAnsi" w:hAnsiTheme="minorHAnsi" w:cstheme="minorHAnsi"/>
          <w:sz w:val="22"/>
          <w:szCs w:val="22"/>
        </w:rPr>
      </w:pPr>
    </w:p>
    <w:p w:rsidR="00D33C58" w:rsidRPr="00964AD3" w:rsidRDefault="00D33C58" w:rsidP="00964AD3">
      <w:pPr>
        <w:spacing w:before="0" w:after="200"/>
        <w:rPr>
          <w:rFonts w:asciiTheme="minorHAnsi" w:hAnsiTheme="minorHAnsi" w:cstheme="minorHAnsi"/>
          <w:sz w:val="22"/>
          <w:szCs w:val="22"/>
        </w:rPr>
      </w:pPr>
    </w:p>
    <w:sectPr w:rsidR="00D33C58" w:rsidRPr="00964AD3" w:rsidSect="006049BA">
      <w:headerReference w:type="default" r:id="rId11"/>
      <w:footerReference w:type="even" r:id="rId12"/>
      <w:footerReference w:type="default" r:id="rId13"/>
      <w:headerReference w:type="first" r:id="rId14"/>
      <w:footerReference w:type="first" r:id="rId15"/>
      <w:type w:val="continuous"/>
      <w:pgSz w:w="11906" w:h="16838" w:code="9"/>
      <w:pgMar w:top="1701" w:right="1701" w:bottom="1701"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C0" w:rsidRDefault="00AD7FC0" w:rsidP="0021492A">
      <w:r>
        <w:separator/>
      </w:r>
    </w:p>
    <w:p w:rsidR="00AD7FC0" w:rsidRDefault="00AD7FC0" w:rsidP="0021492A"/>
    <w:p w:rsidR="00AD7FC0" w:rsidRDefault="00AD7FC0" w:rsidP="0021492A"/>
  </w:endnote>
  <w:endnote w:type="continuationSeparator" w:id="0">
    <w:p w:rsidR="00AD7FC0" w:rsidRDefault="00AD7FC0" w:rsidP="0021492A">
      <w:r>
        <w:continuationSeparator/>
      </w:r>
    </w:p>
    <w:p w:rsidR="00AD7FC0" w:rsidRDefault="00AD7FC0" w:rsidP="0021492A"/>
    <w:p w:rsidR="00AD7FC0" w:rsidRDefault="00AD7FC0" w:rsidP="002149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宋体">
    <w:altName w:val="Arial Unicode MS"/>
    <w:charset w:val="50"/>
    <w:family w:val="auto"/>
    <w:pitch w:val="variable"/>
    <w:sig w:usb0="00000000" w:usb1="080E0000" w:usb2="00000010" w:usb3="00000000" w:csb0="0004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C0" w:rsidRDefault="00785ED0" w:rsidP="003A006B">
    <w:pPr>
      <w:pStyle w:val="Footer"/>
      <w:rPr>
        <w:rStyle w:val="PageNumber"/>
      </w:rPr>
    </w:pPr>
    <w:r>
      <w:rPr>
        <w:rStyle w:val="PageNumber"/>
      </w:rPr>
      <w:fldChar w:fldCharType="begin"/>
    </w:r>
    <w:r w:rsidR="00AD7FC0">
      <w:rPr>
        <w:rStyle w:val="PageNumber"/>
      </w:rPr>
      <w:instrText xml:space="preserve">PAGE  </w:instrText>
    </w:r>
    <w:r>
      <w:rPr>
        <w:rStyle w:val="PageNumber"/>
      </w:rPr>
      <w:fldChar w:fldCharType="end"/>
    </w:r>
  </w:p>
  <w:p w:rsidR="00AD7FC0" w:rsidRDefault="00AD7FC0" w:rsidP="003A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331"/>
      <w:docPartObj>
        <w:docPartGallery w:val="Page Numbers (Bottom of Page)"/>
        <w:docPartUnique/>
      </w:docPartObj>
    </w:sdtPr>
    <w:sdtContent>
      <w:p w:rsidR="00AD7FC0" w:rsidRDefault="00AD7FC0">
        <w:pPr>
          <w:pStyle w:val="Footer"/>
        </w:pPr>
        <w:r w:rsidRPr="00964AD3">
          <w:rPr>
            <w:noProof/>
            <w:lang w:val="en-US" w:eastAsia="zh-CN" w:bidi="th-TH"/>
          </w:rPr>
          <w:drawing>
            <wp:anchor distT="0" distB="0" distL="114300" distR="114300" simplePos="0" relativeHeight="251664384" behindDoc="1" locked="0" layoutInCell="1" allowOverlap="1">
              <wp:simplePos x="0" y="0"/>
              <wp:positionH relativeFrom="column">
                <wp:posOffset>-367402</wp:posOffset>
              </wp:positionH>
              <wp:positionV relativeFrom="paragraph">
                <wp:posOffset>35122</wp:posOffset>
              </wp:positionV>
              <wp:extent cx="6444812" cy="769358"/>
              <wp:effectExtent l="19050" t="0" r="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812" cy="769358"/>
                      </a:xfrm>
                      <a:prstGeom prst="rect">
                        <a:avLst/>
                      </a:prstGeom>
                    </pic:spPr>
                  </pic:pic>
                </a:graphicData>
              </a:graphic>
            </wp:anchor>
          </w:drawing>
        </w:r>
        <w:fldSimple w:instr=" PAGE   \* MERGEFORMAT ">
          <w:r w:rsidR="00F007BA">
            <w:rPr>
              <w:noProof/>
            </w:rPr>
            <w:t>2</w:t>
          </w:r>
        </w:fldSimple>
      </w:p>
    </w:sdtContent>
  </w:sdt>
  <w:p w:rsidR="00AD7FC0" w:rsidRPr="003A006B" w:rsidRDefault="00AD7FC0" w:rsidP="003A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C0" w:rsidRDefault="00AD7FC0" w:rsidP="003A006B">
    <w:pPr>
      <w:pStyle w:val="Footer"/>
    </w:pPr>
    <w:r>
      <w:rPr>
        <w:noProof/>
        <w:lang w:val="en-US" w:eastAsia="zh-CN" w:bidi="th-TH"/>
      </w:rPr>
      <w:drawing>
        <wp:anchor distT="0" distB="0" distL="114300" distR="114300" simplePos="0" relativeHeight="251662336" behindDoc="1" locked="0" layoutInCell="1" allowOverlap="1">
          <wp:simplePos x="0" y="0"/>
          <wp:positionH relativeFrom="column">
            <wp:posOffset>-516700</wp:posOffset>
          </wp:positionH>
          <wp:positionV relativeFrom="paragraph">
            <wp:posOffset>-169545</wp:posOffset>
          </wp:positionV>
          <wp:extent cx="6444000" cy="77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0" cy="770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C0" w:rsidRDefault="00AD7FC0" w:rsidP="0021492A">
      <w:r>
        <w:separator/>
      </w:r>
    </w:p>
  </w:footnote>
  <w:footnote w:type="continuationSeparator" w:id="0">
    <w:p w:rsidR="00AD7FC0" w:rsidRDefault="00AD7FC0" w:rsidP="0021492A">
      <w:r>
        <w:continuationSeparator/>
      </w:r>
    </w:p>
  </w:footnote>
  <w:footnote w:type="continuationNotice" w:id="1">
    <w:p w:rsidR="00AD7FC0" w:rsidRDefault="00AD7FC0">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C0" w:rsidRDefault="00AD7FC0" w:rsidP="00964AD3">
    <w:pPr>
      <w:tabs>
        <w:tab w:val="left" w:pos="-360"/>
        <w:tab w:val="right" w:pos="8280"/>
        <w:tab w:val="left" w:pos="8460"/>
      </w:tabs>
      <w:spacing w:after="60"/>
      <w:ind w:left="-540"/>
      <w:jc w:val="right"/>
      <w:rPr>
        <w:rStyle w:val="PageNumber"/>
        <w:rFonts w:ascii="Arial" w:hAnsi="Arial" w:cs="Arial"/>
        <w:b/>
        <w:sz w:val="16"/>
        <w:szCs w:val="16"/>
      </w:rPr>
    </w:pPr>
    <w:r>
      <w:rPr>
        <w:rStyle w:val="PageNumber"/>
        <w:rFonts w:ascii="Arial" w:hAnsi="Arial" w:cs="Arial"/>
        <w:sz w:val="16"/>
        <w:szCs w:val="16"/>
      </w:rPr>
      <w:tab/>
      <w:t xml:space="preserve">    </w:t>
    </w:r>
    <w:r w:rsidRPr="00100373">
      <w:rPr>
        <w:rStyle w:val="PageNumber"/>
        <w:rFonts w:ascii="Arial" w:hAnsi="Arial" w:cs="Arial"/>
        <w:sz w:val="16"/>
        <w:szCs w:val="16"/>
      </w:rPr>
      <w:t>Australian Digital Alliance</w:t>
    </w:r>
    <w:r w:rsidRPr="00C40CCE">
      <w:rPr>
        <w:rFonts w:ascii="Arial" w:hAnsi="Arial" w:cs="Arial"/>
        <w:sz w:val="16"/>
        <w:szCs w:val="16"/>
      </w:rPr>
      <w:tab/>
    </w:r>
    <w:r>
      <w:rPr>
        <w:rFonts w:ascii="Arial" w:hAnsi="Arial" w:cs="Arial"/>
        <w:sz w:val="16"/>
        <w:szCs w:val="16"/>
      </w:rPr>
      <w:t xml:space="preserve">  </w:t>
    </w:r>
  </w:p>
  <w:p w:rsidR="00AD7FC0" w:rsidRDefault="00AD7FC0" w:rsidP="00964AD3">
    <w:pPr>
      <w:pStyle w:val="Header"/>
    </w:pPr>
    <w:r w:rsidRPr="00BF4E1F">
      <w:rPr>
        <w:rFonts w:ascii="Arial" w:hAnsi="Arial" w:cs="Arial"/>
        <w:noProof/>
        <w:sz w:val="16"/>
        <w:szCs w:val="16"/>
      </w:rPr>
      <w:t>Australian Libraries Copyright Committee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C0" w:rsidRPr="00AC482E" w:rsidRDefault="00AD7FC0">
    <w:pPr>
      <w:pStyle w:val="Header"/>
      <w:rPr>
        <w:rFonts w:ascii="Arial Narrow" w:hAnsi="Arial Narrow" w:cs="Arial"/>
        <w:b/>
        <w:bCs/>
        <w:color w:val="648FC4"/>
        <w:spacing w:val="-30"/>
        <w:kern w:val="86"/>
        <w:sz w:val="84"/>
        <w:szCs w:val="84"/>
      </w:rPr>
    </w:pPr>
    <w:r w:rsidRPr="00AC482E">
      <w:rPr>
        <w:rFonts w:ascii="Arial Narrow" w:hAnsi="Arial Narrow" w:cs="Arial"/>
        <w:b/>
        <w:bCs/>
        <w:noProof/>
        <w:color w:val="648FC4"/>
        <w:spacing w:val="-90"/>
        <w:kern w:val="86"/>
        <w:sz w:val="84"/>
        <w:szCs w:val="84"/>
        <w:lang w:val="en-US" w:eastAsia="zh-CN" w:bidi="th-TH"/>
      </w:rPr>
      <w:drawing>
        <wp:anchor distT="0" distB="0" distL="114300" distR="114300" simplePos="0" relativeHeight="251666432" behindDoc="1" locked="0" layoutInCell="1" allowOverlap="1">
          <wp:simplePos x="0" y="0"/>
          <wp:positionH relativeFrom="page">
            <wp:posOffset>5179162</wp:posOffset>
          </wp:positionH>
          <wp:positionV relativeFrom="page">
            <wp:posOffset>724205</wp:posOffset>
          </wp:positionV>
          <wp:extent cx="1159306" cy="771103"/>
          <wp:effectExtent l="19050" t="0" r="274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9306" cy="771103"/>
                  </a:xfrm>
                  <a:prstGeom prst="rect">
                    <a:avLst/>
                  </a:prstGeom>
                </pic:spPr>
              </pic:pic>
            </a:graphicData>
          </a:graphic>
        </wp:anchor>
      </w:drawing>
    </w:r>
    <w:r w:rsidRPr="00AC482E">
      <w:rPr>
        <w:rFonts w:ascii="Arial Narrow" w:hAnsi="Arial Narrow" w:cs="Arial"/>
        <w:b/>
        <w:bCs/>
        <w:color w:val="648FC4"/>
        <w:spacing w:val="-90"/>
        <w:kern w:val="86"/>
        <w:sz w:val="84"/>
        <w:szCs w:val="84"/>
      </w:rPr>
      <w:t>AL</w:t>
    </w:r>
    <w:r w:rsidRPr="00AC482E">
      <w:rPr>
        <w:rFonts w:ascii="Arial Narrow" w:hAnsi="Arial Narrow" w:cs="Arial"/>
        <w:b/>
        <w:bCs/>
        <w:color w:val="648FC4"/>
        <w:spacing w:val="-30"/>
        <w:kern w:val="86"/>
        <w:sz w:val="84"/>
        <w:szCs w:val="84"/>
      </w:rPr>
      <w:t>©C</w:t>
    </w:r>
  </w:p>
  <w:p w:rsidR="00AD7FC0" w:rsidRPr="00344703" w:rsidRDefault="00AD7FC0">
    <w:pPr>
      <w:pStyle w:val="Header"/>
      <w:rPr>
        <w:rFonts w:ascii="Arial Narrow" w:hAnsi="Arial Narrow"/>
        <w:b/>
        <w:bCs/>
        <w:color w:val="648FC4"/>
      </w:rPr>
    </w:pPr>
    <w:r w:rsidRPr="00344703">
      <w:rPr>
        <w:rFonts w:ascii="Arial Narrow" w:hAnsi="Arial Narrow"/>
        <w:b/>
        <w:bCs/>
        <w:shadow/>
        <w:color w:val="648FC4"/>
        <w:sz w:val="25"/>
        <w:szCs w:val="25"/>
      </w:rPr>
      <w:t>Australian Libraries Copyright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7AACC8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FBF4715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87A045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000AE66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E7D8DF26"/>
    <w:lvl w:ilvl="0">
      <w:start w:val="1"/>
      <w:numFmt w:val="decimal"/>
      <w:pStyle w:val="ListNumber"/>
      <w:lvlText w:val="%1."/>
      <w:lvlJc w:val="left"/>
      <w:pPr>
        <w:tabs>
          <w:tab w:val="num" w:pos="360"/>
        </w:tabs>
        <w:ind w:left="360" w:hanging="360"/>
      </w:pPr>
    </w:lvl>
  </w:abstractNum>
  <w:abstractNum w:abstractNumId="5">
    <w:nsid w:val="089B4642"/>
    <w:multiLevelType w:val="hybridMultilevel"/>
    <w:tmpl w:val="49D0349A"/>
    <w:lvl w:ilvl="0" w:tplc="81FAB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14590A"/>
    <w:multiLevelType w:val="hybridMultilevel"/>
    <w:tmpl w:val="4786383E"/>
    <w:lvl w:ilvl="0" w:tplc="17662DD2">
      <w:start w:val="1"/>
      <w:numFmt w:val="bullet"/>
      <w:lvlText w:val="–"/>
      <w:lvlJc w:val="left"/>
      <w:pPr>
        <w:tabs>
          <w:tab w:val="num" w:pos="780"/>
        </w:tabs>
        <w:ind w:left="78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F075EB"/>
    <w:multiLevelType w:val="hybridMultilevel"/>
    <w:tmpl w:val="1BC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15204"/>
    <w:multiLevelType w:val="multilevel"/>
    <w:tmpl w:val="962C7D8E"/>
    <w:lvl w:ilvl="0">
      <w:start w:val="1"/>
      <w:numFmt w:val="decimal"/>
      <w:pStyle w:val="NumberedSpacing"/>
      <w:lvlText w:val="%1."/>
      <w:lvlJc w:val="left"/>
      <w:pPr>
        <w:tabs>
          <w:tab w:val="num" w:pos="368"/>
        </w:tabs>
        <w:ind w:left="368" w:hanging="368"/>
      </w:pPr>
      <w:rPr>
        <w:rFonts w:ascii="Tahoma" w:hAnsi="Tahoma" w:hint="default"/>
        <w:szCs w:val="24"/>
      </w:rPr>
    </w:lvl>
    <w:lvl w:ilvl="1">
      <w:start w:val="1"/>
      <w:numFmt w:val="bullet"/>
      <w:lvlText w:val=""/>
      <w:lvlJc w:val="left"/>
      <w:pPr>
        <w:tabs>
          <w:tab w:val="num" w:pos="709"/>
        </w:tabs>
        <w:ind w:left="709" w:firstLine="229"/>
      </w:pPr>
      <w:rPr>
        <w:rFonts w:ascii="Symbol" w:hAnsi="Symbol" w:cs="Times New Roman" w:hint="default"/>
        <w:szCs w:val="24"/>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9">
    <w:nsid w:val="39E96FC0"/>
    <w:multiLevelType w:val="multilevel"/>
    <w:tmpl w:val="3364E61C"/>
    <w:lvl w:ilvl="0">
      <w:start w:val="1"/>
      <w:numFmt w:val="bullet"/>
      <w:pStyle w:val="ListBullet"/>
      <w:lvlText w:val=""/>
      <w:lvlJc w:val="left"/>
      <w:pPr>
        <w:ind w:left="850" w:hanging="425"/>
      </w:pPr>
      <w:rPr>
        <w:rFonts w:ascii="Symbol" w:hAnsi="Symbol" w:hint="default"/>
      </w:rPr>
    </w:lvl>
    <w:lvl w:ilvl="1">
      <w:start w:val="1"/>
      <w:numFmt w:val="bullet"/>
      <w:lvlText w:val=""/>
      <w:lvlJc w:val="left"/>
      <w:pPr>
        <w:tabs>
          <w:tab w:val="num" w:pos="851"/>
        </w:tabs>
        <w:ind w:left="993" w:hanging="284"/>
      </w:pPr>
      <w:rPr>
        <w:rFonts w:ascii="Symbol" w:hAnsi="Symbol" w:hint="default"/>
      </w:rPr>
    </w:lvl>
    <w:lvl w:ilvl="2">
      <w:start w:val="1"/>
      <w:numFmt w:val="bullet"/>
      <w:lvlText w:val=""/>
      <w:lvlJc w:val="left"/>
      <w:pPr>
        <w:tabs>
          <w:tab w:val="num" w:pos="993"/>
        </w:tabs>
        <w:ind w:left="1277" w:hanging="284"/>
      </w:pPr>
      <w:rPr>
        <w:rFonts w:ascii="Symbol" w:hAnsi="Symbol" w:hint="default"/>
      </w:rPr>
    </w:lvl>
    <w:lvl w:ilvl="3">
      <w:start w:val="1"/>
      <w:numFmt w:val="bullet"/>
      <w:lvlText w:val=""/>
      <w:lvlJc w:val="left"/>
      <w:pPr>
        <w:tabs>
          <w:tab w:val="num" w:pos="1135"/>
        </w:tabs>
        <w:ind w:left="1561" w:hanging="284"/>
      </w:pPr>
      <w:rPr>
        <w:rFonts w:ascii="Symbol" w:hAnsi="Symbol" w:hint="default"/>
      </w:rPr>
    </w:lvl>
    <w:lvl w:ilvl="4">
      <w:start w:val="1"/>
      <w:numFmt w:val="bullet"/>
      <w:lvlText w:val=""/>
      <w:lvlJc w:val="left"/>
      <w:pPr>
        <w:tabs>
          <w:tab w:val="num" w:pos="1277"/>
        </w:tabs>
        <w:ind w:left="1845" w:hanging="284"/>
      </w:pPr>
      <w:rPr>
        <w:rFonts w:ascii="Symbol" w:hAnsi="Symbol" w:hint="default"/>
      </w:rPr>
    </w:lvl>
    <w:lvl w:ilvl="5">
      <w:start w:val="1"/>
      <w:numFmt w:val="bullet"/>
      <w:lvlText w:val=""/>
      <w:lvlJc w:val="left"/>
      <w:pPr>
        <w:tabs>
          <w:tab w:val="num" w:pos="1419"/>
        </w:tabs>
        <w:ind w:left="2129" w:hanging="284"/>
      </w:pPr>
      <w:rPr>
        <w:rFonts w:ascii="Symbol" w:hAnsi="Symbol" w:hint="default"/>
      </w:rPr>
    </w:lvl>
    <w:lvl w:ilvl="6">
      <w:start w:val="1"/>
      <w:numFmt w:val="bullet"/>
      <w:lvlText w:val=""/>
      <w:lvlJc w:val="left"/>
      <w:pPr>
        <w:tabs>
          <w:tab w:val="num" w:pos="1561"/>
        </w:tabs>
        <w:ind w:left="2413" w:hanging="284"/>
      </w:pPr>
      <w:rPr>
        <w:rFonts w:ascii="Symbol" w:hAnsi="Symbol" w:hint="default"/>
      </w:rPr>
    </w:lvl>
    <w:lvl w:ilvl="7">
      <w:start w:val="1"/>
      <w:numFmt w:val="bullet"/>
      <w:lvlText w:val=""/>
      <w:lvlJc w:val="left"/>
      <w:pPr>
        <w:tabs>
          <w:tab w:val="num" w:pos="1703"/>
        </w:tabs>
        <w:ind w:left="2697" w:hanging="284"/>
      </w:pPr>
      <w:rPr>
        <w:rFonts w:ascii="Symbol" w:hAnsi="Symbol" w:hint="default"/>
      </w:rPr>
    </w:lvl>
    <w:lvl w:ilvl="8">
      <w:start w:val="1"/>
      <w:numFmt w:val="bullet"/>
      <w:lvlText w:val=""/>
      <w:lvlJc w:val="left"/>
      <w:pPr>
        <w:tabs>
          <w:tab w:val="num" w:pos="1845"/>
        </w:tabs>
        <w:ind w:left="2981" w:hanging="284"/>
      </w:pPr>
      <w:rPr>
        <w:rFonts w:ascii="Symbol" w:hAnsi="Symbol" w:hint="default"/>
      </w:rPr>
    </w:lvl>
  </w:abstractNum>
  <w:abstractNum w:abstractNumId="10">
    <w:nsid w:val="63126BC5"/>
    <w:multiLevelType w:val="multilevel"/>
    <w:tmpl w:val="8EEA2EAA"/>
    <w:styleLink w:val="Style1"/>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6B13D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
  </w:num>
  <w:num w:numId="4">
    <w:abstractNumId w:val="1"/>
  </w:num>
  <w:num w:numId="5">
    <w:abstractNumId w:val="0"/>
  </w:num>
  <w:num w:numId="6">
    <w:abstractNumId w:val="4"/>
  </w:num>
  <w:num w:numId="7">
    <w:abstractNumId w:val="9"/>
  </w:num>
  <w:num w:numId="8">
    <w:abstractNumId w:val="5"/>
  </w:num>
  <w:num w:numId="9">
    <w:abstractNumId w:val="10"/>
  </w:num>
  <w:num w:numId="10">
    <w:abstractNumId w:val="8"/>
  </w:num>
  <w:num w:numId="11">
    <w:abstractNumId w:val="6"/>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stylePaneFormatFilter w:val="1024"/>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Pr>
  <w:compat/>
  <w:rsids>
    <w:rsidRoot w:val="004036FB"/>
    <w:rsid w:val="0000319A"/>
    <w:rsid w:val="000623D4"/>
    <w:rsid w:val="000A3182"/>
    <w:rsid w:val="000A5CA6"/>
    <w:rsid w:val="000C1410"/>
    <w:rsid w:val="000F1D99"/>
    <w:rsid w:val="000F40B2"/>
    <w:rsid w:val="000F4487"/>
    <w:rsid w:val="00100C95"/>
    <w:rsid w:val="0010469E"/>
    <w:rsid w:val="00143213"/>
    <w:rsid w:val="001674AE"/>
    <w:rsid w:val="001E1DC0"/>
    <w:rsid w:val="001F0739"/>
    <w:rsid w:val="0021492A"/>
    <w:rsid w:val="00227FBE"/>
    <w:rsid w:val="00245DE7"/>
    <w:rsid w:val="002809E5"/>
    <w:rsid w:val="0028789C"/>
    <w:rsid w:val="002B5AC0"/>
    <w:rsid w:val="002E5BCA"/>
    <w:rsid w:val="003044FD"/>
    <w:rsid w:val="0031406E"/>
    <w:rsid w:val="00327068"/>
    <w:rsid w:val="00333010"/>
    <w:rsid w:val="00344703"/>
    <w:rsid w:val="00377839"/>
    <w:rsid w:val="0039436C"/>
    <w:rsid w:val="003A006B"/>
    <w:rsid w:val="003E3725"/>
    <w:rsid w:val="003F43F4"/>
    <w:rsid w:val="004036FB"/>
    <w:rsid w:val="0040452E"/>
    <w:rsid w:val="004132FA"/>
    <w:rsid w:val="00450665"/>
    <w:rsid w:val="00452AB7"/>
    <w:rsid w:val="00455C27"/>
    <w:rsid w:val="004572A2"/>
    <w:rsid w:val="00497165"/>
    <w:rsid w:val="004D1A78"/>
    <w:rsid w:val="004D76FE"/>
    <w:rsid w:val="005166F5"/>
    <w:rsid w:val="00524563"/>
    <w:rsid w:val="0053417D"/>
    <w:rsid w:val="005368AA"/>
    <w:rsid w:val="0054479E"/>
    <w:rsid w:val="00555FF4"/>
    <w:rsid w:val="00572B41"/>
    <w:rsid w:val="005F1AEA"/>
    <w:rsid w:val="005F1AF0"/>
    <w:rsid w:val="005F3B4C"/>
    <w:rsid w:val="005F76AE"/>
    <w:rsid w:val="006049BA"/>
    <w:rsid w:val="0062078E"/>
    <w:rsid w:val="00621413"/>
    <w:rsid w:val="006740FD"/>
    <w:rsid w:val="00694D49"/>
    <w:rsid w:val="006C0F89"/>
    <w:rsid w:val="006F5507"/>
    <w:rsid w:val="006F6656"/>
    <w:rsid w:val="00701733"/>
    <w:rsid w:val="007145DA"/>
    <w:rsid w:val="00785ED0"/>
    <w:rsid w:val="007A7F5A"/>
    <w:rsid w:val="007E7274"/>
    <w:rsid w:val="007E7B45"/>
    <w:rsid w:val="00800CA0"/>
    <w:rsid w:val="00801815"/>
    <w:rsid w:val="00807C35"/>
    <w:rsid w:val="0081503D"/>
    <w:rsid w:val="00825B6A"/>
    <w:rsid w:val="00837E50"/>
    <w:rsid w:val="008A57B6"/>
    <w:rsid w:val="008B58CD"/>
    <w:rsid w:val="008C0358"/>
    <w:rsid w:val="00904E88"/>
    <w:rsid w:val="009415A7"/>
    <w:rsid w:val="009478A5"/>
    <w:rsid w:val="00964AD3"/>
    <w:rsid w:val="009D15E7"/>
    <w:rsid w:val="009D37BC"/>
    <w:rsid w:val="00A166CC"/>
    <w:rsid w:val="00A22FCD"/>
    <w:rsid w:val="00A2332C"/>
    <w:rsid w:val="00A2517A"/>
    <w:rsid w:val="00A36146"/>
    <w:rsid w:val="00A36B58"/>
    <w:rsid w:val="00A60021"/>
    <w:rsid w:val="00AB1B8A"/>
    <w:rsid w:val="00AC482E"/>
    <w:rsid w:val="00AD0DD4"/>
    <w:rsid w:val="00AD7FC0"/>
    <w:rsid w:val="00AE1C27"/>
    <w:rsid w:val="00AF02B2"/>
    <w:rsid w:val="00AF7FFD"/>
    <w:rsid w:val="00B4303B"/>
    <w:rsid w:val="00B54B7A"/>
    <w:rsid w:val="00B57CAE"/>
    <w:rsid w:val="00B75E84"/>
    <w:rsid w:val="00B822D3"/>
    <w:rsid w:val="00B977D0"/>
    <w:rsid w:val="00BB78F8"/>
    <w:rsid w:val="00BE0822"/>
    <w:rsid w:val="00BE4E2C"/>
    <w:rsid w:val="00BE72DE"/>
    <w:rsid w:val="00C14F62"/>
    <w:rsid w:val="00C67B94"/>
    <w:rsid w:val="00C93BC2"/>
    <w:rsid w:val="00CD6386"/>
    <w:rsid w:val="00CE0006"/>
    <w:rsid w:val="00CE451F"/>
    <w:rsid w:val="00D32B1E"/>
    <w:rsid w:val="00D33C58"/>
    <w:rsid w:val="00D35AE8"/>
    <w:rsid w:val="00D43081"/>
    <w:rsid w:val="00D663DD"/>
    <w:rsid w:val="00D80929"/>
    <w:rsid w:val="00D97DA8"/>
    <w:rsid w:val="00DA0C54"/>
    <w:rsid w:val="00DD6C36"/>
    <w:rsid w:val="00DE0888"/>
    <w:rsid w:val="00DE7AE3"/>
    <w:rsid w:val="00E10EB4"/>
    <w:rsid w:val="00E42B89"/>
    <w:rsid w:val="00E614B7"/>
    <w:rsid w:val="00E67408"/>
    <w:rsid w:val="00E76AB3"/>
    <w:rsid w:val="00E9682F"/>
    <w:rsid w:val="00ED234E"/>
    <w:rsid w:val="00EE0F1E"/>
    <w:rsid w:val="00EE0F9C"/>
    <w:rsid w:val="00EF666B"/>
    <w:rsid w:val="00F007BA"/>
    <w:rsid w:val="00F34C8C"/>
    <w:rsid w:val="00F60363"/>
    <w:rsid w:val="00FB64CD"/>
    <w:rsid w:val="00FF02C2"/>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Heading1"/>
    <w:next w:val="Normal"/>
    <w:link w:val="Heading3Char"/>
    <w:qFormat/>
    <w:rsid w:val="0021492A"/>
    <w:pPr>
      <w:outlineLvl w:val="2"/>
    </w:pPr>
    <w:rPr>
      <w:rFonts w:ascii="Calibri" w:hAnsi="Calibri"/>
      <w:b w:val="0"/>
      <w:caps/>
      <w:color w:val="auto"/>
      <w:sz w:val="32"/>
      <w:szCs w:val="32"/>
    </w:rPr>
  </w:style>
  <w:style w:type="paragraph" w:styleId="Heading4">
    <w:name w:val="heading 4"/>
    <w:basedOn w:val="Heading3"/>
    <w:next w:val="Normal"/>
    <w:link w:val="Heading4Char"/>
    <w:uiPriority w:val="9"/>
    <w:unhideWhenUsed/>
    <w:qFormat/>
    <w:rsid w:val="0021492A"/>
    <w:pPr>
      <w:outlineLvl w:val="3"/>
    </w:pPr>
    <w:rPr>
      <w:b/>
      <w:caps w:val="0"/>
    </w:r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10"/>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21492A"/>
    <w:rPr>
      <w:rFonts w:ascii="Calibri" w:eastAsiaTheme="majorEastAsia" w:hAnsi="Calibri" w:cstheme="minorHAnsi"/>
      <w:bCs/>
      <w:caps/>
      <w:sz w:val="32"/>
      <w:szCs w:val="32"/>
      <w:lang w:eastAsia="en-AU"/>
    </w:rPr>
  </w:style>
  <w:style w:type="numbering" w:styleId="1ai">
    <w:name w:val="Outline List 1"/>
    <w:basedOn w:val="NoList"/>
    <w:rsid w:val="004D76FE"/>
    <w:pPr>
      <w:numPr>
        <w:numId w:val="1"/>
      </w:numPr>
    </w:pPr>
  </w:style>
  <w:style w:type="character" w:styleId="Hyperlink">
    <w:name w:val="Hyperlink"/>
    <w:uiPriority w:val="99"/>
    <w:rsid w:val="00A22FCD"/>
    <w:rPr>
      <w:color w:val="auto"/>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semiHidden/>
    <w:rsid w:val="003E3725"/>
    <w:rPr>
      <w:color w:val="404040" w:themeColor="text1" w:themeTint="BF"/>
      <w:sz w:val="14"/>
      <w:szCs w:val="14"/>
    </w:rPr>
  </w:style>
  <w:style w:type="character" w:customStyle="1" w:styleId="FootnoteTextChar">
    <w:name w:val="Footnote Text Char"/>
    <w:basedOn w:val="DefaultParagraphFont"/>
    <w:link w:val="FootnoteText"/>
    <w:semiHidden/>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semiHidden/>
    <w:rsid w:val="004D76FE"/>
    <w:rPr>
      <w:vertAlign w:val="superscript"/>
    </w:rPr>
  </w:style>
  <w:style w:type="paragraph" w:styleId="Footer">
    <w:name w:val="footer"/>
    <w:basedOn w:val="Normal"/>
    <w:link w:val="FooterChar"/>
    <w:uiPriority w:val="99"/>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uiPriority w:val="99"/>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8"/>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7"/>
      </w:numPr>
      <w:spacing w:after="120"/>
      <w:ind w:left="426" w:hanging="426"/>
      <w:contextualSpacing/>
    </w:pPr>
  </w:style>
  <w:style w:type="paragraph" w:styleId="ListBullet2">
    <w:name w:val="List Bullet 2"/>
    <w:basedOn w:val="Normal"/>
    <w:uiPriority w:val="99"/>
    <w:unhideWhenUsed/>
    <w:rsid w:val="0028789C"/>
    <w:pPr>
      <w:numPr>
        <w:numId w:val="2"/>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3"/>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4"/>
      </w:numPr>
      <w:tabs>
        <w:tab w:val="left" w:pos="1701"/>
      </w:tabs>
      <w:ind w:left="1701" w:hanging="425"/>
      <w:contextualSpacing/>
    </w:pPr>
  </w:style>
  <w:style w:type="paragraph" w:styleId="ListBullet5">
    <w:name w:val="List Bullet 5"/>
    <w:basedOn w:val="Normal"/>
    <w:uiPriority w:val="99"/>
    <w:unhideWhenUsed/>
    <w:rsid w:val="0028789C"/>
    <w:pPr>
      <w:numPr>
        <w:numId w:val="5"/>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6"/>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9"/>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 w:type="character" w:styleId="CommentReference">
    <w:name w:val="annotation reference"/>
    <w:basedOn w:val="DefaultParagraphFont"/>
    <w:uiPriority w:val="99"/>
    <w:semiHidden/>
    <w:unhideWhenUsed/>
    <w:rsid w:val="008A57B6"/>
    <w:rPr>
      <w:sz w:val="16"/>
      <w:szCs w:val="16"/>
    </w:rPr>
  </w:style>
  <w:style w:type="paragraph" w:styleId="CommentText">
    <w:name w:val="annotation text"/>
    <w:basedOn w:val="Normal"/>
    <w:link w:val="CommentTextChar"/>
    <w:uiPriority w:val="99"/>
    <w:semiHidden/>
    <w:unhideWhenUsed/>
    <w:rsid w:val="008A57B6"/>
    <w:pPr>
      <w:spacing w:line="240" w:lineRule="auto"/>
    </w:pPr>
    <w:rPr>
      <w:sz w:val="20"/>
      <w:szCs w:val="20"/>
    </w:rPr>
  </w:style>
  <w:style w:type="character" w:customStyle="1" w:styleId="CommentTextChar">
    <w:name w:val="Comment Text Char"/>
    <w:basedOn w:val="DefaultParagraphFont"/>
    <w:link w:val="CommentText"/>
    <w:uiPriority w:val="99"/>
    <w:semiHidden/>
    <w:rsid w:val="008A57B6"/>
    <w:rPr>
      <w:rFonts w:asciiTheme="majorHAnsi" w:eastAsia="Times New Roman" w:hAnsiTheme="majorHAns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57B6"/>
    <w:rPr>
      <w:b/>
      <w:bCs/>
    </w:rPr>
  </w:style>
  <w:style w:type="character" w:customStyle="1" w:styleId="CommentSubjectChar">
    <w:name w:val="Comment Subject Char"/>
    <w:basedOn w:val="CommentTextChar"/>
    <w:link w:val="CommentSubject"/>
    <w:uiPriority w:val="99"/>
    <w:semiHidden/>
    <w:rsid w:val="008A5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Heading1"/>
    <w:next w:val="Normal"/>
    <w:link w:val="Heading3Char"/>
    <w:qFormat/>
    <w:rsid w:val="0021492A"/>
    <w:pPr>
      <w:outlineLvl w:val="2"/>
    </w:pPr>
    <w:rPr>
      <w:rFonts w:ascii="Calibri" w:hAnsi="Calibri"/>
      <w:b w:val="0"/>
      <w:caps/>
      <w:color w:val="auto"/>
      <w:sz w:val="32"/>
      <w:szCs w:val="32"/>
    </w:rPr>
  </w:style>
  <w:style w:type="paragraph" w:styleId="Heading4">
    <w:name w:val="heading 4"/>
    <w:basedOn w:val="Heading3"/>
    <w:next w:val="Normal"/>
    <w:link w:val="Heading4Char"/>
    <w:uiPriority w:val="9"/>
    <w:unhideWhenUsed/>
    <w:qFormat/>
    <w:rsid w:val="0021492A"/>
    <w:pPr>
      <w:outlineLvl w:val="3"/>
    </w:pPr>
    <w:rPr>
      <w:b/>
      <w:caps w:val="0"/>
    </w:r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43"/>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21492A"/>
    <w:rPr>
      <w:rFonts w:ascii="Calibri" w:eastAsiaTheme="majorEastAsia" w:hAnsi="Calibri" w:cstheme="minorHAnsi"/>
      <w:bCs/>
      <w:caps/>
      <w:sz w:val="32"/>
      <w:szCs w:val="32"/>
      <w:lang w:eastAsia="en-AU"/>
    </w:rPr>
  </w:style>
  <w:style w:type="numbering" w:styleId="1ai">
    <w:name w:val="Outline List 1"/>
    <w:basedOn w:val="NoList"/>
    <w:rsid w:val="004D76FE"/>
    <w:pPr>
      <w:numPr>
        <w:numId w:val="3"/>
      </w:numPr>
    </w:pPr>
  </w:style>
  <w:style w:type="character" w:styleId="Hyperlink">
    <w:name w:val="Hyperlink"/>
    <w:uiPriority w:val="99"/>
    <w:rsid w:val="00A22FCD"/>
    <w:rPr>
      <w:color w:val="auto"/>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semiHidden/>
    <w:rsid w:val="003E3725"/>
    <w:rPr>
      <w:color w:val="404040" w:themeColor="text1" w:themeTint="BF"/>
      <w:sz w:val="14"/>
      <w:szCs w:val="14"/>
    </w:rPr>
  </w:style>
  <w:style w:type="character" w:customStyle="1" w:styleId="FootnoteTextChar">
    <w:name w:val="Footnote Text Char"/>
    <w:basedOn w:val="DefaultParagraphFont"/>
    <w:link w:val="FootnoteText"/>
    <w:semiHidden/>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semiHidden/>
    <w:rsid w:val="004D76FE"/>
    <w:rPr>
      <w:vertAlign w:val="superscript"/>
    </w:rPr>
  </w:style>
  <w:style w:type="paragraph" w:styleId="Footer">
    <w:name w:val="footer"/>
    <w:basedOn w:val="Normal"/>
    <w:link w:val="FooterChar"/>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32"/>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19"/>
      </w:numPr>
      <w:spacing w:after="120"/>
      <w:ind w:left="426" w:hanging="426"/>
      <w:contextualSpacing/>
    </w:pPr>
  </w:style>
  <w:style w:type="paragraph" w:styleId="ListBullet2">
    <w:name w:val="List Bullet 2"/>
    <w:basedOn w:val="Normal"/>
    <w:uiPriority w:val="99"/>
    <w:unhideWhenUsed/>
    <w:rsid w:val="0028789C"/>
    <w:pPr>
      <w:numPr>
        <w:numId w:val="7"/>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8"/>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9"/>
      </w:numPr>
      <w:tabs>
        <w:tab w:val="left" w:pos="1701"/>
      </w:tabs>
      <w:ind w:left="1701" w:hanging="425"/>
      <w:contextualSpacing/>
    </w:pPr>
  </w:style>
  <w:style w:type="paragraph" w:styleId="ListBullet5">
    <w:name w:val="List Bullet 5"/>
    <w:basedOn w:val="Normal"/>
    <w:uiPriority w:val="99"/>
    <w:unhideWhenUsed/>
    <w:rsid w:val="0028789C"/>
    <w:pPr>
      <w:numPr>
        <w:numId w:val="10"/>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11"/>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33"/>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s>
</file>

<file path=word/webSettings.xml><?xml version="1.0" encoding="utf-8"?>
<w:webSettings xmlns:r="http://schemas.openxmlformats.org/officeDocument/2006/relationships" xmlns:w="http://schemas.openxmlformats.org/wordprocessingml/2006/main">
  <w:divs>
    <w:div w:id="931007021">
      <w:bodyDiv w:val="1"/>
      <w:marLeft w:val="0"/>
      <w:marRight w:val="0"/>
      <w:marTop w:val="0"/>
      <w:marBottom w:val="0"/>
      <w:divBdr>
        <w:top w:val="none" w:sz="0" w:space="0" w:color="auto"/>
        <w:left w:val="none" w:sz="0" w:space="0" w:color="auto"/>
        <w:bottom w:val="none" w:sz="0" w:space="0" w:color="auto"/>
        <w:right w:val="none" w:sz="0" w:space="0" w:color="auto"/>
      </w:divBdr>
    </w:div>
    <w:div w:id="18080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ad@nl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ada\ADA_Finished%20art\Word%20template\FA_ADA%20-%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9F11-1B8D-4E9C-97C3-5AAC44A2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FA_ADA - submission template</Template>
  <TotalTime>3</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Menzies</dc:creator>
  <cp:lastModifiedBy>Eloise Menzies</cp:lastModifiedBy>
  <cp:revision>3</cp:revision>
  <cp:lastPrinted>2012-04-16T01:34:00Z</cp:lastPrinted>
  <dcterms:created xsi:type="dcterms:W3CDTF">2012-04-26T23:12:00Z</dcterms:created>
  <dcterms:modified xsi:type="dcterms:W3CDTF">2012-04-26T23:13:00Z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-1603656612</vt:i4>
  </property>
  <property fmtid="{D5CDD505-2E9C-101B-9397-08002B2CF9AE}" pid="3" name="_AdHocReviewCycleID">
    <vt:i4>-418697309</vt:i4>
  </property>
  <property fmtid="{D5CDD505-2E9C-101B-9397-08002B2CF9AE}" pid="4" name="_NewReviewCycle">
    <vt:lpwstr/>
  </property>
  <property fmtid="{D5CDD505-2E9C-101B-9397-08002B2CF9AE}" pid="5" name="_EmailSubject">
    <vt:lpwstr>Amended Draft Response to ALRC ToRs</vt:lpwstr>
  </property>
  <property fmtid="{D5CDD505-2E9C-101B-9397-08002B2CF9AE}" pid="6" name="_AuthorEmail">
    <vt:lpwstr>EBROAD@nla.gov.au</vt:lpwstr>
  </property>
  <property fmtid="{D5CDD505-2E9C-101B-9397-08002B2CF9AE}" pid="7" name="_AuthorEmailDisplayName">
    <vt:lpwstr>Ellen Broad</vt:lpwstr>
  </property>
  <property fmtid="{D5CDD505-2E9C-101B-9397-08002B2CF9AE}" pid="8" name="_PreviousAdHocReviewCycleID">
    <vt:i4>-1735750030</vt:i4>
  </property>
</Properties>
</file>